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pStyle w:val="Heading1"/>
        <w:spacing w:before="0" w:after="0"/>
        <w:outlineLvl w:val="9"/>
        <w:rPr>
          <w:b/>
          <w:bCs/>
          <w:sz w:val="26"/>
          <w:szCs w:val="26"/>
        </w:rPr>
      </w:pPr>
    </w:p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1501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92</w:t>
      </w:r>
    </w:p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 2-</w:t>
      </w:r>
      <w:r>
        <w:rPr>
          <w:rFonts w:ascii="Times New Roman" w:eastAsia="Times New Roman" w:hAnsi="Times New Roman" w:cs="Times New Roman"/>
          <w:sz w:val="26"/>
          <w:szCs w:val="26"/>
        </w:rPr>
        <w:t>945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pStyle w:val="Heading1"/>
        <w:spacing w:before="0" w:after="0"/>
        <w:jc w:val="center"/>
        <w:outlineLvl w:val="9"/>
        <w:rPr>
          <w:b/>
          <w:bCs/>
          <w:sz w:val="26"/>
          <w:szCs w:val="26"/>
        </w:rPr>
      </w:pPr>
      <w:r>
        <w:rPr>
          <w:b w:val="0"/>
          <w:bCs w:val="0"/>
          <w:i w:val="0"/>
          <w:sz w:val="26"/>
          <w:szCs w:val="26"/>
        </w:rPr>
        <w:t>Р Е Ш Е Н И 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(вводная и резолютивная части)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26 </w:t>
      </w:r>
      <w:r>
        <w:rPr>
          <w:rFonts w:ascii="Times New Roman" w:eastAsia="Times New Roman" w:hAnsi="Times New Roman" w:cs="Times New Roman"/>
          <w:sz w:val="26"/>
          <w:szCs w:val="26"/>
        </w:rPr>
        <w:t>июня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1 Нижневартовского судебного района Ханты-Мансийского автономного округа - Югры Янбаева Г.Х.,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секретаре </w:t>
      </w:r>
      <w:r>
        <w:rPr>
          <w:rFonts w:ascii="Times New Roman" w:eastAsia="Times New Roman" w:hAnsi="Times New Roman" w:cs="Times New Roman"/>
          <w:sz w:val="26"/>
          <w:szCs w:val="26"/>
        </w:rPr>
        <w:t>Морару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Н.В.,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без участия сторон, </w:t>
      </w:r>
    </w:p>
    <w:p>
      <w:pPr>
        <w:pStyle w:val="Heading1"/>
        <w:spacing w:before="0" w:after="0"/>
        <w:ind w:firstLine="709"/>
        <w:jc w:val="both"/>
        <w:outlineLvl w:val="9"/>
        <w:rPr>
          <w:b/>
          <w:bCs/>
          <w:sz w:val="26"/>
          <w:szCs w:val="26"/>
        </w:rPr>
      </w:pPr>
      <w:r>
        <w:rPr>
          <w:b w:val="0"/>
          <w:bCs w:val="0"/>
          <w:i w:val="0"/>
          <w:sz w:val="26"/>
          <w:szCs w:val="26"/>
        </w:rPr>
        <w:t>рассмотрев в открытом</w:t>
      </w:r>
      <w:r>
        <w:rPr>
          <w:b w:val="0"/>
          <w:bCs w:val="0"/>
          <w:i w:val="0"/>
          <w:sz w:val="26"/>
          <w:szCs w:val="26"/>
        </w:rPr>
        <w:t xml:space="preserve"> судебном заседании гражданское дело № 2-</w:t>
      </w:r>
      <w:r>
        <w:rPr>
          <w:b w:val="0"/>
          <w:bCs w:val="0"/>
          <w:i w:val="0"/>
          <w:sz w:val="26"/>
          <w:szCs w:val="26"/>
        </w:rPr>
        <w:t>945</w:t>
      </w:r>
      <w:r>
        <w:rPr>
          <w:b w:val="0"/>
          <w:bCs w:val="0"/>
          <w:i w:val="0"/>
          <w:sz w:val="26"/>
          <w:szCs w:val="26"/>
        </w:rPr>
        <w:t>-2301/202</w:t>
      </w:r>
      <w:r>
        <w:rPr>
          <w:b w:val="0"/>
          <w:bCs w:val="0"/>
          <w:i w:val="0"/>
          <w:sz w:val="26"/>
          <w:szCs w:val="26"/>
        </w:rPr>
        <w:t>4</w:t>
      </w:r>
      <w:r>
        <w:rPr>
          <w:b w:val="0"/>
          <w:bCs w:val="0"/>
          <w:i w:val="0"/>
          <w:sz w:val="26"/>
          <w:szCs w:val="26"/>
        </w:rPr>
        <w:t xml:space="preserve"> по исковому заявлению </w:t>
      </w:r>
      <w:r>
        <w:rPr>
          <w:b w:val="0"/>
          <w:bCs w:val="0"/>
          <w:i w:val="0"/>
          <w:sz w:val="26"/>
          <w:szCs w:val="26"/>
        </w:rPr>
        <w:t xml:space="preserve">акционерного </w:t>
      </w:r>
      <w:r>
        <w:rPr>
          <w:b w:val="0"/>
          <w:bCs w:val="0"/>
          <w:i w:val="0"/>
          <w:sz w:val="26"/>
          <w:szCs w:val="26"/>
        </w:rPr>
        <w:t xml:space="preserve">общества </w:t>
      </w:r>
      <w:r>
        <w:rPr>
          <w:b w:val="0"/>
          <w:bCs w:val="0"/>
          <w:i w:val="0"/>
          <w:sz w:val="26"/>
          <w:szCs w:val="26"/>
        </w:rPr>
        <w:t>«</w:t>
      </w:r>
      <w:r>
        <w:rPr>
          <w:b w:val="0"/>
          <w:bCs w:val="0"/>
          <w:i w:val="0"/>
          <w:sz w:val="26"/>
          <w:szCs w:val="26"/>
        </w:rPr>
        <w:t>МИКРОКРЕДИТНАЯ КОМПАНИЯ УНИВЕРСАЛЬНОГО ФИНАНСИРОВАНИЯ</w:t>
      </w:r>
      <w:r>
        <w:rPr>
          <w:b w:val="0"/>
          <w:bCs w:val="0"/>
          <w:i w:val="0"/>
          <w:sz w:val="26"/>
          <w:szCs w:val="26"/>
        </w:rPr>
        <w:t xml:space="preserve">» к </w:t>
      </w:r>
      <w:r>
        <w:rPr>
          <w:rStyle w:val="cat-UserDefinedgrp-24rplc-9"/>
          <w:b w:val="0"/>
          <w:bCs w:val="0"/>
          <w:i w:val="0"/>
          <w:sz w:val="26"/>
          <w:szCs w:val="26"/>
        </w:rPr>
        <w:t>...</w:t>
      </w:r>
      <w:r>
        <w:rPr>
          <w:b w:val="0"/>
          <w:bCs w:val="0"/>
          <w:i w:val="0"/>
          <w:sz w:val="26"/>
          <w:szCs w:val="26"/>
        </w:rPr>
        <w:t xml:space="preserve"> </w:t>
      </w:r>
      <w:r>
        <w:rPr>
          <w:b w:val="0"/>
          <w:bCs w:val="0"/>
          <w:i w:val="0"/>
          <w:sz w:val="26"/>
          <w:szCs w:val="26"/>
        </w:rPr>
        <w:t xml:space="preserve">о взыскании задолженности по договору </w:t>
      </w:r>
      <w:r>
        <w:rPr>
          <w:b w:val="0"/>
          <w:bCs w:val="0"/>
          <w:i w:val="0"/>
          <w:sz w:val="26"/>
          <w:szCs w:val="26"/>
        </w:rPr>
        <w:t xml:space="preserve">потребительского </w:t>
      </w:r>
      <w:r>
        <w:rPr>
          <w:b w:val="0"/>
          <w:bCs w:val="0"/>
          <w:i w:val="0"/>
          <w:sz w:val="26"/>
          <w:szCs w:val="26"/>
        </w:rPr>
        <w:t>займа,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193-199 ГПК РФ, мировой судья,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акционерного общества </w:t>
      </w:r>
      <w:r>
        <w:rPr>
          <w:rFonts w:ascii="Times New Roman" w:eastAsia="Times New Roman" w:hAnsi="Times New Roman" w:cs="Times New Roman"/>
          <w:sz w:val="26"/>
          <w:szCs w:val="26"/>
        </w:rPr>
        <w:t>«МИКРОКРЕДИТНАЯ КОМПАНИЯ УНИВЕРСАЛЬНОГО ФИНАНСИРОВАНИЯ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Style w:val="cat-UserDefinedgrp-24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договору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потребительского </w:t>
      </w:r>
      <w:r>
        <w:rPr>
          <w:rFonts w:ascii="Times New Roman" w:eastAsia="Times New Roman" w:hAnsi="Times New Roman" w:cs="Times New Roman"/>
          <w:sz w:val="26"/>
          <w:szCs w:val="26"/>
        </w:rPr>
        <w:t>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удовлетворить.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Style w:val="cat-FIOgrp-11rplc-14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Style w:val="cat-PassportDatagrp-20rplc-15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Югре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г. Покачи </w:t>
      </w:r>
      <w:r>
        <w:rPr>
          <w:rFonts w:ascii="Times New Roman" w:eastAsia="Times New Roman" w:hAnsi="Times New Roman" w:cs="Times New Roman"/>
          <w:sz w:val="26"/>
          <w:szCs w:val="26"/>
        </w:rPr>
        <w:t>код 860-02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пользу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акционерного общества </w:t>
      </w:r>
      <w:r>
        <w:rPr>
          <w:rFonts w:ascii="Times New Roman" w:eastAsia="Times New Roman" w:hAnsi="Times New Roman" w:cs="Times New Roman"/>
          <w:sz w:val="26"/>
          <w:szCs w:val="26"/>
        </w:rPr>
        <w:t>«МИКРОКРЕДИТНАЯ КОМПАНИЯ УНИВЕРСАЛЬНОГО ФИНАНСИРОВАНИЯ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(ОГРН </w:t>
      </w:r>
      <w:r>
        <w:rPr>
          <w:rFonts w:ascii="Times New Roman" w:eastAsia="Times New Roman" w:hAnsi="Times New Roman" w:cs="Times New Roman"/>
          <w:sz w:val="26"/>
          <w:szCs w:val="26"/>
        </w:rPr>
        <w:t>1236100023433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ИНН </w:t>
      </w:r>
      <w:r>
        <w:rPr>
          <w:rFonts w:ascii="Times New Roman" w:eastAsia="Times New Roman" w:hAnsi="Times New Roman" w:cs="Times New Roman"/>
          <w:sz w:val="26"/>
          <w:szCs w:val="26"/>
        </w:rPr>
        <w:t>6162089317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>16 186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</w:t>
      </w:r>
      <w:r>
        <w:rPr>
          <w:rFonts w:ascii="Times New Roman" w:eastAsia="Times New Roman" w:hAnsi="Times New Roman" w:cs="Times New Roman"/>
          <w:sz w:val="26"/>
          <w:szCs w:val="26"/>
        </w:rPr>
        <w:t>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</w:t>
      </w:r>
      <w:r>
        <w:rPr>
          <w:rFonts w:ascii="Times New Roman" w:eastAsia="Times New Roman" w:hAnsi="Times New Roman" w:cs="Times New Roman"/>
          <w:sz w:val="26"/>
          <w:szCs w:val="26"/>
        </w:rPr>
        <w:t>еек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задолженность по договору займа № </w:t>
      </w:r>
      <w:r>
        <w:rPr>
          <w:rFonts w:ascii="Times New Roman" w:eastAsia="Times New Roman" w:hAnsi="Times New Roman" w:cs="Times New Roman"/>
          <w:sz w:val="26"/>
          <w:szCs w:val="26"/>
        </w:rPr>
        <w:t>УФ-911/2105239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 марта 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года, </w:t>
      </w:r>
      <w:r>
        <w:rPr>
          <w:rFonts w:ascii="Times New Roman" w:eastAsia="Times New Roman" w:hAnsi="Times New Roman" w:cs="Times New Roman"/>
          <w:sz w:val="26"/>
          <w:szCs w:val="26"/>
        </w:rPr>
        <w:t>24 279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руб</w:t>
      </w:r>
      <w:r>
        <w:rPr>
          <w:rFonts w:ascii="Times New Roman" w:eastAsia="Times New Roman" w:hAnsi="Times New Roman" w:cs="Times New Roman"/>
          <w:sz w:val="26"/>
          <w:szCs w:val="26"/>
        </w:rPr>
        <w:t>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коп</w:t>
      </w:r>
      <w:r>
        <w:rPr>
          <w:rFonts w:ascii="Times New Roman" w:eastAsia="Times New Roman" w:hAnsi="Times New Roman" w:cs="Times New Roman"/>
          <w:sz w:val="26"/>
          <w:szCs w:val="26"/>
        </w:rPr>
        <w:t>еек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проценты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договору займа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период с </w:t>
      </w:r>
      <w:r>
        <w:rPr>
          <w:rFonts w:ascii="Times New Roman" w:eastAsia="Times New Roman" w:hAnsi="Times New Roman" w:cs="Times New Roman"/>
          <w:sz w:val="26"/>
          <w:szCs w:val="26"/>
        </w:rPr>
        <w:t>21.03.2023 по 17.08.2023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в счет возмещения понесенных судебных расходов, связанных с </w:t>
      </w:r>
      <w:r>
        <w:rPr>
          <w:rFonts w:ascii="Times New Roman" w:eastAsia="Times New Roman" w:hAnsi="Times New Roman" w:cs="Times New Roman"/>
          <w:sz w:val="26"/>
          <w:szCs w:val="26"/>
        </w:rPr>
        <w:t>оказанием юридических услуг 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000 рублей 00 копеек, с оказанием почтовых услуг 84 рубля 60 копеек, и 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уплатой государственной пошлины </w:t>
      </w:r>
      <w:r>
        <w:rPr>
          <w:rFonts w:ascii="Times New Roman" w:eastAsia="Times New Roman" w:hAnsi="Times New Roman" w:cs="Times New Roman"/>
          <w:sz w:val="26"/>
          <w:szCs w:val="26"/>
        </w:rPr>
        <w:t>1 413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</w:t>
      </w:r>
      <w:r>
        <w:rPr>
          <w:rFonts w:ascii="Times New Roman" w:eastAsia="Times New Roman" w:hAnsi="Times New Roman" w:cs="Times New Roman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95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копеек, всего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</w:t>
      </w:r>
      <w:r>
        <w:rPr>
          <w:rFonts w:ascii="Times New Roman" w:eastAsia="Times New Roman" w:hAnsi="Times New Roman" w:cs="Times New Roman"/>
          <w:sz w:val="26"/>
          <w:szCs w:val="26"/>
        </w:rPr>
        <w:t>46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963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>тридцать три тысячи восемьсот восемьдесят один</w:t>
      </w:r>
      <w:r>
        <w:rPr>
          <w:rFonts w:ascii="Times New Roman" w:eastAsia="Times New Roman" w:hAnsi="Times New Roman" w:cs="Times New Roman"/>
          <w:sz w:val="26"/>
          <w:szCs w:val="26"/>
        </w:rPr>
        <w:t>) рубл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55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копеек.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z w:val="26"/>
          <w:szCs w:val="26"/>
        </w:rPr>
        <w:t>азъяснить сторонам, что мировой судья может не составлять мотивированное решение суда. Лица, участвующие в деле, их представители, которые не присутствовали в судебном заседании, имеют право подать мировому судье заявление о составлении мотивированного решения в течение пятнадцати дней со дня объявления резолютивной части решения суда. 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может быть обжаловано в Нижневартовский районный суд Ханты-Ман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сийского автономного округа - Югры в апелляционном порядке в течение одного месяца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 вынесшего решение.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Решение не вступило в законную силу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на судебном участке №1 Нижневартовского судебного района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в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гражданском </w:t>
      </w:r>
      <w:r>
        <w:rPr>
          <w:rFonts w:ascii="Times New Roman" w:eastAsia="Times New Roman" w:hAnsi="Times New Roman" w:cs="Times New Roman"/>
          <w:sz w:val="16"/>
          <w:szCs w:val="16"/>
        </w:rPr>
        <w:t>деле №2-</w:t>
      </w:r>
      <w:r>
        <w:rPr>
          <w:rFonts w:ascii="Times New Roman" w:eastAsia="Times New Roman" w:hAnsi="Times New Roman" w:cs="Times New Roman"/>
          <w:sz w:val="16"/>
          <w:szCs w:val="16"/>
        </w:rPr>
        <w:t>945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___________________ 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4rplc-9">
    <w:name w:val="cat-UserDefined grp-24 rplc-9"/>
    <w:basedOn w:val="DefaultParagraphFont"/>
  </w:style>
  <w:style w:type="character" w:customStyle="1" w:styleId="cat-UserDefinedgrp-24rplc-13">
    <w:name w:val="cat-UserDefined grp-24 rplc-13"/>
    <w:basedOn w:val="DefaultParagraphFont"/>
  </w:style>
  <w:style w:type="character" w:customStyle="1" w:styleId="cat-FIOgrp-11rplc-14">
    <w:name w:val="cat-FIO grp-11 rplc-14"/>
    <w:basedOn w:val="DefaultParagraphFont"/>
  </w:style>
  <w:style w:type="character" w:customStyle="1" w:styleId="cat-PassportDatagrp-20rplc-15">
    <w:name w:val="cat-PassportData grp-20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